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100832.xml.htm"/>
      <w:bookmarkStart w:id="1" w:name="ksform408182026_1008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Catalyst4,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BRYANT STREET #376</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MapLight Therapeutics, Inc.</w:t>
              </w:r>
            </w:hyperlink>
            <w:r>
              <w:rPr/>
              <w:t xml:space="preserve"> [ </w:t>
            </w:r>
            <w:r>
              <w:rPr>
                <w:rFonts w:ascii="Times;serif" w:hAnsi="Times;serif"/>
                <w:color w:val="0000FF"/>
                <w:sz w:val="24"/>
                <w:shd w:fill="FFFFFF" w:val="clear"/>
              </w:rPr>
              <w:t>MLPT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3"/>
        <w:gridCol w:w="900"/>
        <w:gridCol w:w="772"/>
        <w:gridCol w:w="598"/>
        <w:gridCol w:w="335"/>
        <w:gridCol w:w="1132"/>
        <w:gridCol w:w="418"/>
        <w:gridCol w:w="735"/>
        <w:gridCol w:w="1326"/>
        <w:gridCol w:w="953"/>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4,400,000</w:t>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11.38</w:t>
            </w:r>
          </w:p>
        </w:tc>
        <w:tc>
          <w:tcPr>
            <w:tcW w:w="13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25,306,689</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27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966"/>
        <w:gridCol w:w="276"/>
        <w:gridCol w:w="906"/>
        <w:gridCol w:w="801"/>
        <w:gridCol w:w="891"/>
        <w:gridCol w:w="1101"/>
        <w:gridCol w:w="816"/>
        <w:gridCol w:w="966"/>
        <w:gridCol w:w="831"/>
        <w:gridCol w:w="90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2,928,686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2,928,686</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11.3799</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2,928,686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of record by Catalyst4, Inc. ("Catalyst4"). As the members of the board of directors of Catalyst4, Robert Brown, Ekemini Riley and Mark Vorsatz share voting and dispositive power with respect to the shares held by Catalyst4. Each of Mr. Brown, Ms. Riley and Mr. Vorsatz disclaims beneficial ownership of the shares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warrant is immediately exercisable, however, the warrant may not be exercised if the aggregate number of shares of voting common stock beneficially owned by the reporting person immediately following such exercise would exceed 49.99%.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warrants will not expire until exercised in full.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Brown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0201" TargetMode="External"/><Relationship Id="rId5" Type="http://schemas.openxmlformats.org/officeDocument/2006/relationships/hyperlink" Target="http://www.sec.gov/cgi-bin/browse-edgar?action=getcompany&amp;CIK=00017700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3728</Characters>
  <CharactersWithSpaces>4331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